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This warranty is given by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 Stone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Co.,Ltd</w:t>
      </w:r>
      <w:proofErr w:type="spellEnd"/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Jintao Industrial Development Zone,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Jinli</w:t>
      </w:r>
      <w:proofErr w:type="spellEnd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Town,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Zhaoqing</w:t>
      </w:r>
      <w:proofErr w:type="spellEnd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City, Guangdong Province, China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Phone no: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+86- 0758-8560681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Email address: </w:t>
      </w:r>
      <w:r w:rsidR="005B63BF">
        <w:fldChar w:fldCharType="begin"/>
      </w:r>
      <w:r w:rsidR="005B63BF" w:rsidRPr="005B63BF">
        <w:rPr>
          <w:lang w:val="en-US"/>
        </w:rPr>
        <w:instrText xml:space="preserve"> HYPERLINK "mailto:sammy@teltos.eu" </w:instrText>
      </w:r>
      <w:r w:rsidR="005B63BF">
        <w:fldChar w:fldCharType="separate"/>
      </w:r>
      <w:r w:rsidR="001032A8" w:rsidRPr="00F65B54">
        <w:rPr>
          <w:rStyle w:val="Collegamentoipertestuale"/>
          <w:rFonts w:ascii="ACaslonPro-Regular" w:hAnsi="ACaslonPro-Regular" w:cs="ACaslonPro-Regular"/>
          <w:sz w:val="20"/>
          <w:szCs w:val="20"/>
          <w:lang w:val="en-US"/>
        </w:rPr>
        <w:t>sammy@teltos.eu</w:t>
      </w:r>
      <w:r w:rsidR="005B63BF">
        <w:rPr>
          <w:rStyle w:val="Collegamentoipertestuale"/>
          <w:rFonts w:ascii="ACaslonPro-Regular" w:hAnsi="ACaslonPro-Regular" w:cs="ACaslonPro-Regular"/>
          <w:sz w:val="20"/>
          <w:szCs w:val="20"/>
          <w:lang w:val="en-US"/>
        </w:rPr>
        <w:fldChar w:fldCharType="end"/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This warranty applies to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 surface 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products (“Products”).</w:t>
      </w:r>
    </w:p>
    <w:p w:rsidR="001032A8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1032A8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Our Promise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We promise to you that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 is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of the utmost durability and practicality. In the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unlikely event of a defect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arising from the manufacture of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Products, in addition to your rights under the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Consumer Law,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will do its utmost to provid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fair and reasonable outcome to all customers covered by the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Product Appearance, Care and Specifications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Products are manufactured from natural materials.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Each slab is unique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and will contain variations in shading,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reflectivity, and the distribution and appearance of quartz.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These variations are naturally o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ccurring characteristics of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material. The appearance of eac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h slab will also vary depending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upon lighting conditions, placement, and viewing angle.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Products are manufactured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to a thickness tolerance of +/-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1.5mm, with bowing of not m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ore than 2mm over the length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width of the product when properly installed and supported.</w:t>
      </w:r>
    </w:p>
    <w:p w:rsidR="00AB7AFF" w:rsidRDefault="00AB7AFF" w:rsidP="00D7686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cleaning and care require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ments of each Product will vary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depending upon its type, </w:t>
      </w:r>
      <w:proofErr w:type="spellStart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colour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and finish. </w:t>
      </w:r>
    </w:p>
    <w:p w:rsidR="001032A8" w:rsidRPr="00AB7AFF" w:rsidRDefault="001032A8" w:rsidP="00D7686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BD5BAC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proofErr w:type="spellStart"/>
      <w:r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Teltos</w:t>
      </w:r>
      <w:proofErr w:type="spellEnd"/>
      <w:r w:rsidR="00AB7AFF"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 Warranty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 addition to your rights under 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Consumer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Law,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offers an additional warranty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(“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Warranty”).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2.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warrants that if the Product, is defective as a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result of the manufacture of the Product and: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Product was purchased from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or one of its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authorised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resellers; and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have paid for the Product in full; and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 has remained in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stalled at the same location at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which it was first installed; and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d.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 has been installed, maintained, used and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protected in the manner recommended by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D7686B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at the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time of purchase of the Product; and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e.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You have registered the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</w:t>
      </w:r>
    </w:p>
    <w:p w:rsidR="00AB7AFF" w:rsidRPr="00AB7AFF" w:rsidRDefault="00D7686B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(see clause 9 below); then </w:t>
      </w: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will, at its sole discretion either: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f.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Repair the Product;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g.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Replace the Product with a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new Product from the same range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as that being replaced, or if th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at range is no longer available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then a reasonably similar range; or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h.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Refund you the price you paid for the Product.</w:t>
      </w:r>
    </w:p>
    <w:p w:rsidR="001032A8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1032A8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D7686B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3.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ty is provided for a period of 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15 years, in the case of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 surfaces, from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date of original purchase of the Product from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from its </w:t>
      </w:r>
      <w:proofErr w:type="spellStart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authorised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reseller (as the case may be).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4.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D7686B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is not transferable or assignable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and is given only to the firs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 user of the Product following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its sale by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or its </w:t>
      </w:r>
      <w:proofErr w:type="spellStart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authorised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reseller.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D7686B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What the </w:t>
      </w:r>
      <w:proofErr w:type="spellStart"/>
      <w:r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Teltos</w:t>
      </w:r>
      <w:proofErr w:type="spellEnd"/>
      <w:r w:rsidR="00AB7AFF"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 Warranty does not cover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5.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 does not cover defects, or any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damage, arising out of anythin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g done to the Product after its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manufacture, including: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installation of 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Product or any accessories upon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bending or curving of the Product as part of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its installation;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Laminations applied to the Product;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d.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milling of the Product, i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ncluding the milling of grooves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or drainage channels;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e.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use of adhesives (including ridged adhesives), cau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lking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materials, or mechanical fasteners upon the Product;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f.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performance or appearance of a join;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g.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Wear and tear on the Produ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ct, the exposure of the Product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to heat, improper use or abuse,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excessive force or abrasive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corrosive substances; and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h.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Failing to care for the Product in accordance with</w:t>
      </w:r>
    </w:p>
    <w:p w:rsidR="00AB7AFF" w:rsidRPr="00AB7AFF" w:rsidRDefault="00D7686B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’s</w:t>
      </w:r>
      <w:proofErr w:type="spellEnd"/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guide for the care and maintenance of the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Product as at the time of purchase of the Product.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6.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proofErr w:type="spellStart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Warranty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does not cover cracks, chip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 or scratches unless they were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caused by a defect in the Product.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 crack is not a defect if it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(amongst other things):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i</w:t>
      </w:r>
      <w:proofErr w:type="spellEnd"/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excessive weig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ht being applied to the surface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(such as someone standing or sitting on the Product);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Limited 15 year Warranty_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thermal shock such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as placing a hot saucepan,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iron or other hot object, directly on the Product;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inadequate support being used under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iv.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the support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 used under the Product moving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or shifting;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v.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emanates from a cut-out section of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the Product (such as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cut out area for a sink or hot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plate) (cracks of this type are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caused by the cut-out, they are not a defect in the Product).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 chip or a scratch is not a def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ect if it is caused by external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force, unless </w:t>
      </w:r>
      <w:proofErr w:type="spellStart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B514DE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consid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ers the force to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be negligible.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7.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proofErr w:type="spellStart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B514DE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is limited to the repair,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replacement or refunding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of the Product. If the Product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is replaced, the </w:t>
      </w:r>
      <w:proofErr w:type="spellStart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 does not cover costs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incurred and relating to installa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tion, milling, joining, fitting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lastRenderedPageBreak/>
        <w:t>bending or laminat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ing the Product. The </w:t>
      </w:r>
      <w:proofErr w:type="spellStart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does not cover an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y other losses arising out of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defect in the Product.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When the </w:t>
      </w:r>
      <w:proofErr w:type="spellStart"/>
      <w:r w:rsidR="00B514DE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 Warranty does not apply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8.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proofErr w:type="spellStart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 does not apply if the Product is: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Used as flooring;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Used in any outdoor app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lication where it is exposed to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weathering or ultraviolet radiation;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Used in or around swimming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pools, spas, or any other place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where it may be exposed to chlorinated water;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d.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Used adjacent to any type of fireplace;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e.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Improperly installed;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f.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Installed by a person who is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not professionally qualified to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install the Product, or who is not </w:t>
      </w:r>
      <w:proofErr w:type="spellStart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licenced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to perform the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installation work under the law applicable to the place of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installation.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How to Make a Claim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9.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must register this warranty by completing the</w:t>
      </w:r>
    </w:p>
    <w:p w:rsidR="00AB7AFF" w:rsidRDefault="00BD5BAC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 card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that came with your Product and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returning it, by post, with pro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of the date of your purchase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the Product to </w:t>
      </w:r>
      <w:proofErr w:type="spellStart"/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. If yo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 do not register this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within 60 days o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 purchase of the Product, this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is void.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10.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To claim under this warranty you must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Submit your claim in writing, and post it to</w:t>
      </w:r>
    </w:p>
    <w:p w:rsidR="00AB7AFF" w:rsidRDefault="00B514DE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at the following address:</w:t>
      </w:r>
    </w:p>
    <w:p w:rsidR="00BD5BAC" w:rsidRPr="00AB7AFF" w:rsidRDefault="00BD5BAC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EA5E72" w:rsidRPr="005B63BF" w:rsidRDefault="00EA5E72" w:rsidP="00EA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en-US"/>
        </w:rPr>
      </w:pPr>
      <w:r w:rsidRPr="005B63BF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DIRECT STONE Warranty certifications </w:t>
      </w:r>
    </w:p>
    <w:p w:rsidR="00EA5E72" w:rsidRPr="005B63BF" w:rsidRDefault="00EA5E72" w:rsidP="00EA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en-US"/>
        </w:rPr>
      </w:pPr>
      <w:r w:rsidRPr="005B63BF">
        <w:rPr>
          <w:rFonts w:ascii="Times New Roman" w:hAnsi="Times New Roman" w:cs="Times New Roman"/>
          <w:color w:val="FF0000"/>
          <w:sz w:val="18"/>
          <w:szCs w:val="18"/>
          <w:lang w:val="en-US"/>
        </w:rPr>
        <w:t>5208 Mountain View Road, Winston Salem, NC 27104</w:t>
      </w:r>
    </w:p>
    <w:p w:rsidR="00BD5BAC" w:rsidRPr="00EA5E72" w:rsidRDefault="00BD5BAC" w:rsidP="00EA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B7AFF" w:rsidRPr="00AB7AFF" w:rsidRDefault="00EA5E72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EA5E72">
        <w:rPr>
          <w:sz w:val="16"/>
          <w:szCs w:val="16"/>
          <w:lang w:val="en-US"/>
        </w:rPr>
        <w:t xml:space="preserve"> </w:t>
      </w:r>
      <w:r w:rsidR="00AB7AFF"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Submit your claim withi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 a reasonable period after the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defect would have become apparent to a reasonable person;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Include with your claim the following details: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i</w:t>
      </w:r>
      <w:proofErr w:type="spellEnd"/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date on which the product was installed.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name of the person or company that installed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product.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proofErr w:type="spellStart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colour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and finish of the product.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iv.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 description of the alleged defect.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11.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bear the expense of claiming under the</w:t>
      </w:r>
    </w:p>
    <w:p w:rsidR="00AB7AFF" w:rsidRDefault="00EA5E72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proofErr w:type="spellStart"/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12.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Within a reasonable period of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receiving notice of your claim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under the </w:t>
      </w:r>
      <w:proofErr w:type="spellStart"/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Warranty, </w:t>
      </w:r>
      <w:proofErr w:type="spellStart"/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will contact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to: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Arrange to inspect the Product;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Request further informatio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 or evidence in respect of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alleged defect in the Product; or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Accept or reject your claim.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13.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If you refuse to allow </w:t>
      </w:r>
      <w:proofErr w:type="spellStart"/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to inspect the Product,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unreasonably refuse to provide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with the further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information it has requested, the warranty is void.</w:t>
      </w:r>
    </w:p>
    <w:p w:rsidR="001032A8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lastRenderedPageBreak/>
        <w:t>Statutory Guarantees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14.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Our goods come with guara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ntees that cannot be excluded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under the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USA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Cons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umer Law. You are entitled to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replacement or refund for a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major failure and compensation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for any other reasonably fore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seeable loss or damage. You are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also entitled to have the go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ods repaired or replaced if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goods fail to be of acceptab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le quality and the failure does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not amount to a major failure.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15.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Some State, Territory and Federal legislation imply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warranties, guarantees or conditions or impose li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ability on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in relation to the Product or its supply which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cannot, or can only to a limited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extent, be excluded, restricted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or modified. Except for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those warranties, guarantees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conditions and such liabil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ity (which for the avoidance of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doubt includes those war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ranties, guarantees, conditions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and liabilities that cannot be excluded under the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Consumer Law), and for the warranty described above: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all warranties, guarantees and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conditions (whether express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implied, statutory or otherwi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se) relating to the Products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supply are expressly excluded; and</w:t>
      </w:r>
    </w:p>
    <w:p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will not be liable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for any loss or damage suffered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by any person (including t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he purchaser of the Products in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any way relating to or arisi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ng from the Products or its use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(including loss or damage ari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sing from the negligence of,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contributed to by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).</w:t>
      </w:r>
    </w:p>
    <w:p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16.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If liability for breach by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1032A8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of a warranty,</w:t>
      </w:r>
      <w:bookmarkStart w:id="0" w:name="_GoBack"/>
      <w:bookmarkEnd w:id="0"/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guarantee or condition or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any other liability imposed on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by legislation which cannot be excluded may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be limited,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’s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liability is limited to the extent</w:t>
      </w:r>
    </w:p>
    <w:p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permitted by law, and if liab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ility may be limited in any one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a number of ways,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’s</w:t>
      </w:r>
      <w:proofErr w:type="spellEnd"/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liability is limited in</w:t>
      </w:r>
    </w:p>
    <w:p w:rsidR="00C65149" w:rsidRPr="001032A8" w:rsidRDefault="00AB7AFF" w:rsidP="001032A8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any one of the permitted w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ays chosen by </w:t>
      </w:r>
      <w:proofErr w:type="spellStart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proofErr w:type="spellEnd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in its </w:t>
      </w:r>
      <w:r w:rsidRP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absolute discretion.</w:t>
      </w:r>
    </w:p>
    <w:sectPr w:rsidR="00C65149" w:rsidRPr="001032A8" w:rsidSect="00AB7AFF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F"/>
    <w:rsid w:val="001032A8"/>
    <w:rsid w:val="00242D85"/>
    <w:rsid w:val="005B63BF"/>
    <w:rsid w:val="00AB7AFF"/>
    <w:rsid w:val="00B514DE"/>
    <w:rsid w:val="00BD5BAC"/>
    <w:rsid w:val="00C65149"/>
    <w:rsid w:val="00D7686B"/>
    <w:rsid w:val="00E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5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3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5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2016-03-17T08:10:00Z</dcterms:created>
  <dcterms:modified xsi:type="dcterms:W3CDTF">2016-04-07T12:22:00Z</dcterms:modified>
</cp:coreProperties>
</file>